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4F" w:rsidRPr="00D00E2E" w:rsidRDefault="00E84F4F" w:rsidP="008362AA">
      <w:pPr>
        <w:shd w:val="clear" w:color="auto" w:fill="FAFAFA"/>
        <w:spacing w:after="21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D00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Berliner </w:t>
      </w:r>
      <w:proofErr w:type="spellStart"/>
      <w:r w:rsidRPr="00D00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Philharmoniker</w:t>
      </w:r>
      <w:proofErr w:type="spellEnd"/>
    </w:p>
    <w:p w:rsidR="00E84F4F" w:rsidRPr="008362AA" w:rsidRDefault="00E84F4F" w:rsidP="008362AA">
      <w:pPr>
        <w:shd w:val="clear" w:color="auto" w:fill="FAFAFA"/>
        <w:spacing w:after="21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Istniejąca od ponad 130 lat orkiestra Filharmoników Berlińskich uznawana jest za jedną z najwybitniejszych orkiestr symfonicznych na świecie. Prestiżowy brytyjski magazyn „</w:t>
      </w:r>
      <w:proofErr w:type="spellStart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Gramophone</w:t>
      </w:r>
      <w:proofErr w:type="spellEnd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umieścił ją w światowej „wielkiej piątce”. Zespół powstał w 1882 roku w wyniku buntu części muzyków berlińskiej orkiestry Benjamina </w:t>
      </w:r>
      <w:proofErr w:type="spellStart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Bilse</w:t>
      </w:r>
      <w:proofErr w:type="spellEnd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grającej repertuar popularny. Nowa orkiestra w 1887 roku przyjęła nazwę Berliner </w:t>
      </w:r>
      <w:proofErr w:type="spellStart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Philharmoniker</w:t>
      </w:r>
      <w:proofErr w:type="spellEnd"/>
      <w:r w:rsidRPr="00836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z powodzeniem zaczęła konkurować z bardziej wówczas cenionymi orkiestrami Wiednia i Lipska. Oblicze zespołu kształtowały wielkie osobowości dyrygentów, którzy kierowali orkiestrą.</w:t>
      </w:r>
    </w:p>
    <w:p w:rsidR="00E84F4F" w:rsidRPr="008362AA" w:rsidRDefault="00E84F4F" w:rsidP="008362AA">
      <w:pPr>
        <w:shd w:val="clear" w:color="auto" w:fill="FAFAFA"/>
        <w:spacing w:after="21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Historia Filharmoników Berlińskich dzieli się na ery wyznaczane przez nazwiska takich dyrygentów, jak: Hans von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Bülow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Wilhelm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Furtwängler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Herbert von Karajan, Claudio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Abbado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obecnie Sir Simon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Rattle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Dzisiejsze oblicze i sławę Filharmonicy Berlińscy zawdzięczają przede wszystkim von Karajanowi, który szefował zespołowi w latach 1956–1989. To Karajan wypracował kulturę wykonawczą orkiestry, charakterystyczne piękne brzmienie i legato, wirtuozerię i doskonałość, a także dokonał z nią niezliczonej ilości nagrań płytowych repertuaru symfonicznego. To za jego czasów orkiestra odbyła wiele prestiżowych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tournées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otrzymała nową imponującą siedzibę. Niezwykły budynek w kształcie namiotu, z pięcioboczną salą o doskonałej akustyce, jest dziś wzorem dla architektów </w:t>
      </w:r>
      <w:proofErr w:type="spellStart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koncertowych na całym świecie.</w:t>
      </w:r>
    </w:p>
    <w:p w:rsidR="00E84F4F" w:rsidRPr="008362AA" w:rsidRDefault="00E84F4F" w:rsidP="008362AA">
      <w:pPr>
        <w:shd w:val="clear" w:color="auto" w:fill="FAFAFA"/>
        <w:spacing w:after="21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62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transmisjach z Filharmonii Berlińskiej</w:t>
      </w:r>
    </w:p>
    <w:p w:rsidR="00E84F4F" w:rsidRPr="008362AA" w:rsidRDefault="00E84F4F" w:rsidP="008362AA">
      <w:pPr>
        <w:shd w:val="clear" w:color="auto" w:fill="FAFAFA"/>
        <w:spacing w:after="21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2AA">
        <w:rPr>
          <w:rFonts w:ascii="Times New Roman" w:eastAsia="Times New Roman" w:hAnsi="Times New Roman" w:cs="Times New Roman"/>
          <w:sz w:val="24"/>
          <w:szCs w:val="24"/>
          <w:lang w:eastAsia="pl-PL"/>
        </w:rPr>
        <w:t>Transmisje i retransmisje koncertów realizowane są w technologii Digital Concert Hall (Cyfrowa Sala Koncertowa). Digital Concert Hall to internetowa platforma audio-wideo Filharmonii Berlińskiej, na której w trakcie sezonu można posłuchać i obejrzeć około 30 koncertów jakości HD (LIVE i powtórki). Platformę tę, od czasu jej powstania w 2008 roku, wspiera Deutsche Bank.</w:t>
      </w:r>
    </w:p>
    <w:p w:rsidR="00E84F4F" w:rsidRPr="008362AA" w:rsidRDefault="00E84F4F" w:rsidP="008362A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2AA">
        <w:rPr>
          <w:rFonts w:ascii="Times New Roman" w:hAnsi="Times New Roman" w:cs="Times New Roman"/>
          <w:b/>
          <w:bCs/>
          <w:sz w:val="24"/>
          <w:szCs w:val="24"/>
        </w:rPr>
        <w:t>O „Na żywo w kinach“</w:t>
      </w:r>
    </w:p>
    <w:p w:rsidR="00E84F4F" w:rsidRPr="008362AA" w:rsidRDefault="00E84F4F" w:rsidP="008362A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Cikanek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Film Sp. z o.o. należy do grupy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Cikanek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Management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s.r.o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stworzonej przez Martina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Cikanka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zajmującej się dystrybucją transmisji kulturalnych na terenie 12 krajów Europy środkowej i wschodniej. Pod marką „Na żywo w kinach“ na terenie Polski dystrybuuje  transmisje i retransmisje spektakli w jakości HD z The Metropolitan Opera w Nowym Jorku, Teatru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Bolszoj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w Moskwie,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National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Theatre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w Londynie, Filharmonii Berlińskiej oraz wyjątkowe filmy dokumentalne prezentujące najwspanialsze dzieła światowej sztuki w ramach cyklu „Wystawa na ekranie“ („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Exhibition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on </w:t>
      </w:r>
      <w:proofErr w:type="spellStart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>Screen</w:t>
      </w:r>
      <w:proofErr w:type="spellEnd"/>
      <w:r w:rsidRPr="008362A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“). </w:t>
      </w:r>
    </w:p>
    <w:p w:rsidR="00E84F4F" w:rsidRDefault="00E84F4F" w:rsidP="00E84F4F">
      <w:pPr>
        <w:jc w:val="both"/>
        <w:rPr>
          <w:rFonts w:cs="Times New Roman"/>
          <w:bCs/>
          <w:color w:val="FF0000"/>
          <w:lang w:eastAsia="ar-SA"/>
        </w:rPr>
      </w:pPr>
    </w:p>
    <w:p w:rsidR="00E84F4F" w:rsidRDefault="00E84F4F" w:rsidP="0006494F">
      <w:pPr>
        <w:pStyle w:val="NormalnyWeb"/>
        <w:spacing w:before="0" w:beforeAutospacing="0" w:after="210" w:afterAutospacing="0" w:line="315" w:lineRule="atLeast"/>
        <w:rPr>
          <w:rFonts w:ascii="Helvetica" w:hAnsi="Helvetica" w:cs="Helvetica"/>
          <w:color w:val="777777"/>
          <w:sz w:val="23"/>
          <w:szCs w:val="23"/>
        </w:rPr>
      </w:pPr>
    </w:p>
    <w:p w:rsidR="00521DC4" w:rsidRPr="0006494F" w:rsidRDefault="00D84926"/>
    <w:sectPr w:rsidR="00521DC4" w:rsidRPr="0006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3"/>
    <w:rsid w:val="0006494F"/>
    <w:rsid w:val="004A38A3"/>
    <w:rsid w:val="005B6668"/>
    <w:rsid w:val="006377D5"/>
    <w:rsid w:val="008362AA"/>
    <w:rsid w:val="00C830D7"/>
    <w:rsid w:val="00CF3EA6"/>
    <w:rsid w:val="00D00E2E"/>
    <w:rsid w:val="00D84926"/>
    <w:rsid w:val="00E84F4F"/>
    <w:rsid w:val="00E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494F"/>
    <w:rPr>
      <w:b/>
      <w:bCs/>
    </w:rPr>
  </w:style>
  <w:style w:type="character" w:customStyle="1" w:styleId="apple-converted-space">
    <w:name w:val="apple-converted-space"/>
    <w:basedOn w:val="Domylnaczcionkaakapitu"/>
    <w:rsid w:val="00064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494F"/>
    <w:rPr>
      <w:b/>
      <w:bCs/>
    </w:rPr>
  </w:style>
  <w:style w:type="character" w:customStyle="1" w:styleId="apple-converted-space">
    <w:name w:val="apple-converted-space"/>
    <w:basedOn w:val="Domylnaczcionkaakapitu"/>
    <w:rsid w:val="0006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Ania</cp:lastModifiedBy>
  <cp:revision>9</cp:revision>
  <dcterms:created xsi:type="dcterms:W3CDTF">2015-04-20T10:20:00Z</dcterms:created>
  <dcterms:modified xsi:type="dcterms:W3CDTF">2015-04-21T10:54:00Z</dcterms:modified>
</cp:coreProperties>
</file>